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-105409</wp:posOffset>
                </wp:positionH>
                <wp:positionV relativeFrom="paragraph">
                  <wp:posOffset>-3809</wp:posOffset>
                </wp:positionV>
                <wp:extent cx="6264275" cy="2075180"/>
                <wp:effectExtent b="0" l="0" r="0" t="0"/>
                <wp:wrapTopAndBottom distB="72390" distT="7239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18860" y="2747520"/>
                          <a:ext cx="6254280" cy="20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24.0000152587891" w:right="-442.00000762939453" w:firstLine="184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442.0000076293945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ISTITUTO COMPRENSIVO “VIRGILIO”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VIA VIRGILIO,7 53045, ACQUAVIVA DI MONTEPULCIANO (SIENA)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Codice meccanografico: SIIC82000A - Codice Fiscale 90023330526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Telefono: 0578712530 ; fax: 0578712537 ; email: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  <w:t xml:space="preserve">siic82000a@istruzione.it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POSTA PEC -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  <w:t xml:space="preserve">siic82000a@pec.istruzione.it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Sito: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  <w:t xml:space="preserve">icvirgiliomontepulciano.edu.it</w:t>
                            </w:r>
                          </w:p>
                        </w:txbxContent>
                      </wps:txbx>
                      <wps:bodyPr anchorCtr="0" anchor="t" bIns="54000" lIns="54000" spcFirstLastPara="1" rIns="54000" wrap="square" t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-105409</wp:posOffset>
                </wp:positionH>
                <wp:positionV relativeFrom="paragraph">
                  <wp:posOffset>-3809</wp:posOffset>
                </wp:positionV>
                <wp:extent cx="6264275" cy="2075180"/>
                <wp:effectExtent b="0" l="0" r="0" t="0"/>
                <wp:wrapTopAndBottom distB="72390" distT="7239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275" cy="2075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iano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idattico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per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 studenti non italofoni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(BES- svantaggio linguistico - culturale)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left="1080" w:firstLine="0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Dir. Min. 27/12/2012; C.M. n. 8 del 6/03/2013; N. M. n.2563 del 22/11/13)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left="108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88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Alunno/a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2"/>
        </w:tabs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Scuola: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8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 Scolastico: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2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NORMATIVA DI RIFERIMENTO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Legge 06/03/1998 n 40: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18"/>
                <w:szCs w:val="18"/>
                <w:rtl w:val="0"/>
              </w:rPr>
              <w:t xml:space="preserve">Disciplina dell'immigrazione e norme sulla condizione dello straniero.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D.P.R. 275/1999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“Regolamento recante norme in materia di autonomia delle Istituzioni Scolastiche”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D.P.R. 31/08/1999 n 394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Regolamento recante norme di attuazione del testo unico delle disposizioni concernenti la disciplina dell'immigrazione e norme sulla condizione dello straniero, a norma dell'articolo 1, comma 6, del decreto legislativo 25 luglio 1998, n. 286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C.M. 24 01/03/2006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Linee guida per l'accoglienza e l'integrazione degli alunni stranieri” (MIUR)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C.M. 2 08/01/2010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Indicazioni e raccomandazioni per l’integrazione di alunni con cittadinanza non italiana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Decreto Ministeriale 12/07/2011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 allegate Linee Guida.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Direttiva Ministeriale 27/12/2012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Circolare Ministeriale n.8 del 6/ 03/2013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360" w:hanging="36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Febbraio 2014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“Linee guida per l’accoglienza e l’integrazione degli alunni stranieri” (MIUR)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Novembre 2014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“Linee di indirizzo per favorire il diritto allo studio degli alunni adottati”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Febbraio 2015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“Accordo per l’accoglienza degli alunni stranieri e per lo sviluppo interculturale del territorio pratese” anni scolastici 2014/2015 - 2015/2016 - 2016/2017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center" w:pos="4819"/>
        </w:tabs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819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Alcune indicazioni.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center" w:pos="4819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Il PDP, previsto dalla normativa vigente sui BES, può essere compilato nel caso in cui un alunno straniero,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in situazione temporanea di svantaggio linguistico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non sia in grado di seguire il percorso didattico comune alla classe.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819"/>
        </w:tabs>
        <w:jc w:val="both"/>
        <w:rPr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Il PDP viene adottato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per il tempo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ritenuto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strettamente necessario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ad un adeguato recupero, e sulla base di esso verrà espressa una valutazione in sede di scrutinio; esso può essere eventualmente riformulato l’anno successivo sulla base dei progressi linguistici compiuti dall’allievo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4819"/>
        </w:tabs>
        <w:jc w:val="both"/>
        <w:rPr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Nella valutazione degli alunni stranieri è necessario considerare la situazione di eventuale svantaggio linguistico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rispettare i tempi di apprendimento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dell’italiano come L2, prospettando il raggiungimento degli obiettivi in termini che possono non essere a breve termine.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288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288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288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288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88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Dati Anagrafici e Informazioni Personali dell’Allievo</w:t>
      </w:r>
    </w:p>
    <w:p w:rsidR="00000000" w:rsidDel="00000000" w:rsidP="00000000" w:rsidRDefault="00000000" w:rsidRPr="00000000" w14:paraId="0000003D">
      <w:pPr>
        <w:widowControl w:val="0"/>
        <w:spacing w:before="288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Nome e cognome studente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3E">
      <w:pPr>
        <w:widowControl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di nascita: ___/___/___  Luogo di nascita: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480" w:lineRule="auto"/>
        <w:ind w:right="284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Nazionalità: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Lingua madre: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Eventuale bilinguismo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Classe frequentata: __________ sez. __________ indirizzo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Coordinatore di classe: Prof. /Prof.ssa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di arrivo in Italia (mese/anno):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Necessità di intervento della mediatrice culturale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Eventuali paesi/città italiane in cui l’alunno ha soggiornato prima dell’arrivo a …….: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 (specificare se l’alunno ha avuto continuità di permanenza in Italia dalla data di arrivo in Italia ad oggi):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di iscrizione al nostro istituto (mese/anno):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 frequentato precedentemente corsi di italiano L2?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caso affermativo indicare il luogo e la durata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L’alunno è ripetente/ha ripetuto in precedenza?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34645" cy="334645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Quale classe ha ripetuto?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Eventuali documenti presentati all’Istituto (pagella, attestati di frequenza o iscrizione, altro) 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2" w:sz="8" w:val="single"/>
        </w:pBdr>
        <w:ind w:left="120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567"/>
        <w:jc w:val="both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567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Individuazione della situazione di Bisogno Educativo Speciale da parte di:</w:t>
      </w:r>
    </w:p>
    <w:p w:rsidR="00000000" w:rsidDel="00000000" w:rsidP="00000000" w:rsidRDefault="00000000" w:rsidRPr="00000000" w14:paraId="00000060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CONSIGLIO DI CLASSE - TEAM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right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360" w:lineRule="auto"/>
        <w:ind w:right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360" w:lineRule="auto"/>
        <w:ind w:right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5"/>
        </w:numPr>
        <w:spacing w:line="360" w:lineRule="auto"/>
        <w:ind w:left="720" w:right="284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Eventuale verbale (in allegato)  </w:t>
      </w:r>
    </w:p>
    <w:tbl>
      <w:tblPr>
        <w:tblStyle w:val="Table3"/>
        <w:tblW w:w="3225.0" w:type="dxa"/>
        <w:jc w:val="left"/>
        <w:tblInd w:w="3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545"/>
        <w:tblGridChange w:id="0">
          <w:tblGrid>
            <w:gridCol w:w="168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NO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360" w:lineRule="auto"/>
        <w:ind w:right="284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right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ind w:left="120" w:right="28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left="120" w:right="28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360" w:lineRule="auto"/>
        <w:ind w:right="284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360" w:lineRule="auto"/>
        <w:ind w:right="284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360" w:lineRule="auto"/>
        <w:ind w:right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INFORMAZIONI GENERALI FORNITE DALLA FAMIGLIA / ENTI AFFIDATARI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bottom w:color="000000" w:space="2" w:sz="8" w:val="single"/>
        </w:pBdr>
        <w:spacing w:line="360" w:lineRule="auto"/>
        <w:ind w:right="28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(ad esempio percorso scolastico pregresso, ripetenze…)</w:t>
      </w:r>
    </w:p>
    <w:p w:rsidR="00000000" w:rsidDel="00000000" w:rsidP="00000000" w:rsidRDefault="00000000" w:rsidRPr="00000000" w14:paraId="00000089">
      <w:pPr>
        <w:widowControl w:val="0"/>
        <w:pBdr>
          <w:bottom w:color="000000" w:space="2" w:sz="8" w:val="single"/>
        </w:pBdr>
        <w:spacing w:line="360" w:lineRule="auto"/>
        <w:ind w:right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right="567"/>
        <w:rPr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567"/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567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Tipologia di Bisogno Educativo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567"/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tabs>
          <w:tab w:val="center" w:pos="4819"/>
        </w:tabs>
        <w:ind w:left="284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Alunno NAI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alunno straniero inserito per la prima volta nel nostro sistema scolastico nell’anno in corso e/o in quello precedente;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center" w:pos="4819"/>
        </w:tabs>
        <w:ind w:left="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tabs>
          <w:tab w:val="center" w:pos="4819"/>
        </w:tabs>
        <w:ind w:left="284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Alunno straniero giunto in Italia nell’ultimo triennio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che ha superato la prima alfabetizzazione, ma non ha ancora raggiunto competenze nella lingua italiana tali da poter affrontare le materie di studio;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center" w:pos="4819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tabs>
          <w:tab w:val="center" w:pos="4819"/>
        </w:tabs>
        <w:ind w:left="284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Alunno straniero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che, pur essendo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in Italia da più anni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trova ancora difficoltà nella lingua italiana ed in particolare in quella dello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center" w:pos="4819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tabs>
          <w:tab w:val="center" w:pos="4819"/>
        </w:tabs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Altre situazioni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rilevate dal CdC: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pos="4819"/>
        </w:tabs>
        <w:ind w:left="764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pos="4819"/>
        </w:tabs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COMPETENZE DELL’ALUNNO: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Indicare il livello di competenza linguistica raggiunto nelle prove d’ingresso/ osservazione dell’alunno/a (secondo il frame work europeo)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127000</wp:posOffset>
                </wp:positionV>
                <wp:extent cx="495835" cy="34978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04620" y="3611700"/>
                          <a:ext cx="48276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A0</w:t>
                            </w:r>
                          </w:p>
                        </w:txbxContent>
                      </wps:txbx>
                      <wps:bodyPr anchorCtr="0" anchor="t" bIns="38150" lIns="88900" spcFirstLastPara="1" rIns="8890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127000</wp:posOffset>
                </wp:positionV>
                <wp:extent cx="495835" cy="349785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35" cy="34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127000</wp:posOffset>
                </wp:positionV>
                <wp:extent cx="495835" cy="34978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04620" y="3611700"/>
                          <a:ext cx="48276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B1</w:t>
                            </w:r>
                          </w:p>
                        </w:txbxContent>
                      </wps:txbx>
                      <wps:bodyPr anchorCtr="0" anchor="t" bIns="38150" lIns="88900" spcFirstLastPara="1" rIns="8890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127000</wp:posOffset>
                </wp:positionV>
                <wp:extent cx="495835" cy="34978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35" cy="34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476785" cy="34978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4160" y="3611700"/>
                          <a:ext cx="46368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A2</w:t>
                            </w:r>
                          </w:p>
                        </w:txbxContent>
                      </wps:txbx>
                      <wps:bodyPr anchorCtr="0" anchor="t" bIns="38150" lIns="88900" spcFirstLastPara="1" rIns="8890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476785" cy="34978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785" cy="34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127000</wp:posOffset>
                </wp:positionV>
                <wp:extent cx="489485" cy="34978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7860" y="3611700"/>
                          <a:ext cx="47628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A1</w:t>
                            </w:r>
                          </w:p>
                        </w:txbxContent>
                      </wps:txbx>
                      <wps:bodyPr anchorCtr="0" anchor="t" bIns="38150" lIns="88900" spcFirstLastPara="1" rIns="88900" wrap="square" tIns="381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127000</wp:posOffset>
                </wp:positionV>
                <wp:extent cx="489485" cy="349785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485" cy="34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9476"/>
        <w:tblGridChange w:id="0">
          <w:tblGrid>
            <w:gridCol w:w="674"/>
            <w:gridCol w:w="94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Non ha nessuna competenza linguistica.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jc w:val="center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È in grado di capire e utilizzare espressioni familiari e quotidiane nonché frasi molto semplici per soddisfare bisogni concreti. È in grado di presentare se stesso o qualcun altro e porre a una persona domande che la riguardano – p. es., su domicilio, conoscenti, oggetti che possiede, ecc. – e può rispondere allo stesso tipo di interrogativi. È in grado di comunicare in maniera semplice, a condizione che l'interlocutrice o l’interlocutore parli lentamente, in modo chiaro e si mostri disposto ad aiutare chi parla.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jc w:val="center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È in grado di capire frasi ed espressioni usate frequentemente e di senso immediato (p. es., informazioni sulla propria persona e sulla famiglia oppure su acquisti, lavoro, ambiente circostante). È in grado di comunicare in situazioni semplici e abituali che comportano uno scambio di informazioni semplice e diretto su temi e attività familiari e correnti. È in grado di descrivere, con l'ausilio di mezzi linguistici semplici, la propria provenienza e formazione, l’ambiente circostante e fatti relazionati ai bisogni immediati.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jc w:val="center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È in grado di capire i punti principali di un discorso, a condizione che venga usata una lingua chiara e standard e che si tratti di argomenti familiari inerenti al lavoro, alla scuola, al tempo libero, ecc. È in grado di districarsi nella maggior parte delle situazioni riscontrabili in viaggi nelle regioni in cui si parla la lingua. È in grado di esprimersi, in modo semplice e coerente, su argomenti familiari e inerenti alla sfera dei suoi interessi. È in grado di riferire un'esperienza o un avvenimento, di descrivere un sogno, una speranza o un obiettivo e di fornire motivazioni e spiegazioni brevi relative a un'opinione o a un progetto.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c5n47a5204r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ht57ofppc31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i w:val="1"/>
          <w:sz w:val="36"/>
          <w:szCs w:val="36"/>
        </w:rPr>
      </w:pPr>
      <w:bookmarkStart w:colFirst="0" w:colLast="0" w:name="_heading=h.6wdxzzghe54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Patto Educativo</w:t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Si concorda con la famiglia e lo studente: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 la durata di questo PDP è relativa a due anni scolastici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 la durata di questo PDP è relativa all’anno scolastico in 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 la durata di questo PDP è relativa al periodo dal ___________ al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1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20" w:lineRule="auto"/>
        <w:ind w:left="1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Nelle attività di studio a casa l’allievo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è seguito da un Tutor nelle discipline: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20" w:lineRule="auto"/>
        <w:ind w:lef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cadenza: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quotidiana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bisettimanale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settimanale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quindicinale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before="120" w:lineRule="auto"/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è seguito da familiari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ricorre all’aiuto di compagni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utilizza 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altro_________________________________________________________________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Strumenti da utilizzare nel lavoro a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strumenti informatici (pc, videoscrittura con correttore ortografico, App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tecnologia di sintesi vocale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appunti scritti al pc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registrazioni digitali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materiali multimediali (film, video, tutorial, immagini, simulazioni, materiali presenti nel libro di testo digitale per L2…)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testi semplificati e/o ridotti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fotocopie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schemi e mappe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altro 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1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1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1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 scolastiche individualizzate programmate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1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recupero individualizzate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consolidamento e/o di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laboratorio linguistico con la facilitazione linguistica e/o mediazione culturale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classi aperte (per piccoli gruppi)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curriculari extrascolastiche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carattere culturale, interculturale, formativa, socializzante (ONLUS se presenti nel territorio)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before="120" w:lineRule="auto"/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attività di supporto esterne alla scuola (in associazioni culturali o di promozione sociale)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before="120" w:lineRule="auto"/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altro _________________________________________________________________</w:t>
      </w:r>
    </w:p>
    <w:p w:rsidR="00000000" w:rsidDel="00000000" w:rsidP="00000000" w:rsidRDefault="00000000" w:rsidRPr="00000000" w14:paraId="000000EE">
      <w:pPr>
        <w:spacing w:before="120" w:lineRule="auto"/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120" w:lineRule="auto"/>
        <w:ind w:left="12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120" w:lineRule="auto"/>
        <w:ind w:left="12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120" w:lineRule="auto"/>
        <w:ind w:left="12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120" w:lineRule="auto"/>
        <w:ind w:left="12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Interventi Educativi e Didattici</w:t>
      </w:r>
    </w:p>
    <w:p w:rsidR="00000000" w:rsidDel="00000000" w:rsidP="00000000" w:rsidRDefault="00000000" w:rsidRPr="00000000" w14:paraId="000000F3">
      <w:pPr>
        <w:ind w:left="-120" w:firstLine="0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-120" w:firstLine="0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-120" w:firstLine="0"/>
        <w:jc w:val="center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rtl w:val="0"/>
        </w:rPr>
        <w:t xml:space="preserve">STRATEGIE DI PERSONALIZZAZIONE/INDIVIDUALIZZAZIONE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ind w:left="120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ind w:left="12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TABELLA DELLE MISURE DISPENSATIVE, STRUMENTI COMPENSATIVI, STRATEGIE DIDATTICHE ED OBIETTIVI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120" w:firstLine="0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1671"/>
        <w:gridCol w:w="1671"/>
        <w:gridCol w:w="1671"/>
        <w:gridCol w:w="1671"/>
        <w:gridCol w:w="1671"/>
        <w:gridCol w:w="1671"/>
        <w:tblGridChange w:id="0">
          <w:tblGrid>
            <w:gridCol w:w="1671"/>
            <w:gridCol w:w="1671"/>
            <w:gridCol w:w="1671"/>
            <w:gridCol w:w="1671"/>
            <w:gridCol w:w="1671"/>
            <w:gridCol w:w="1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o AMBITO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didattiche inclusive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disciplinari personalizzati (conoscenze, competenze)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Parametri di valutazione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Firma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Firma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Firma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left="1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120" w:lineRule="auto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Indicazioni Generali Per La Verifica/Valutazione</w:t>
      </w:r>
    </w:p>
    <w:p w:rsidR="00000000" w:rsidDel="00000000" w:rsidP="00000000" w:rsidRDefault="00000000" w:rsidRPr="00000000" w14:paraId="0000013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b w:val="1"/>
          <w:color w:val="ff0000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Materie non valutate (per alunni stranieri N.A.I. Neo Arrivati in Italia):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gli alunni stranieri neoarrivati i docenti ritengono sia opportuno astenersi dalla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per il primo quadrimestre di frequenza dell’alunno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nelle seguenti materie: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93770" cy="87439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03878" y="3347565"/>
                          <a:ext cx="3484245" cy="8648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93770" cy="87439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3770" cy="87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9">
      <w:pPr>
        <w:ind w:left="720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(Elencare le discipline come negli esempi)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7"/>
        </w:numPr>
        <w:ind w:left="502" w:hanging="36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Storia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7"/>
        </w:numPr>
        <w:ind w:left="502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Geografia</w:t>
      </w:r>
    </w:p>
    <w:p w:rsidR="00000000" w:rsidDel="00000000" w:rsidP="00000000" w:rsidRDefault="00000000" w:rsidRPr="00000000" w14:paraId="0000013C">
      <w:pPr>
        <w:numPr>
          <w:ilvl w:val="0"/>
          <w:numId w:val="7"/>
        </w:numPr>
        <w:ind w:left="502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ecc</w:t>
      </w:r>
    </w:p>
    <w:p w:rsidR="00000000" w:rsidDel="00000000" w:rsidP="00000000" w:rsidRDefault="00000000" w:rsidRPr="00000000" w14:paraId="0000013D">
      <w:pPr>
        <w:ind w:left="720" w:hanging="36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Discipline non valutate</w:t>
      </w:r>
    </w:p>
    <w:p w:rsidR="00000000" w:rsidDel="00000000" w:rsidP="00000000" w:rsidRDefault="00000000" w:rsidRPr="00000000" w14:paraId="0000013F">
      <w:pPr>
        <w:numPr>
          <w:ilvl w:val="0"/>
          <w:numId w:val="7"/>
        </w:numPr>
        <w:ind w:left="502" w:hanging="36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7"/>
        </w:numPr>
        <w:ind w:left="502" w:hanging="36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before="120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Valutare per formare (per orientare il processo di insegnamento-apprendimento)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Valorizzare il processo di apprendimento dell’allievo e non valutare solo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before="120" w:lineRule="auto"/>
        <w:ind w:left="120" w:firstLine="58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prodotto/risultato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Predisporre verifiche scalari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Programmare e concordare le verifiche con 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Prevedere verifiche orali a compensazione di quelle scritte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 usare strumenti e mediatori didattici nelle prove sia scritte sia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Favorire un clima di classe sereno e tranquillo, anche dal punto di 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dell’ambiente fisico (rumori, luci…)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Rassicurare sulle conseguenze delle valutazioni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120" w:lineRule="auto"/>
        <w:ind w:left="120" w:firstLine="0"/>
        <w:jc w:val="both"/>
        <w:rPr>
          <w:rFonts w:ascii="Times New Roman" w:cs="Times New Roman" w:eastAsia="Times New Roman" w:hAnsi="Times New Roman"/>
          <w:b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120" w:lineRule="auto"/>
        <w:ind w:lef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PROVE SCRITTE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Predisporre verifiche scritte facilitate, accessibili, brevi, strutturate, scalari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Facilitare la decodifica della consegna 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Valutare tenendo conto maggiormente del contenuto che della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Introdurre prove informatizzate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Programmare tempi più lunghi per l’esecuzione delle 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3"/>
        </w:numPr>
        <w:spacing w:before="120" w:lineRule="auto"/>
        <w:ind w:lef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Uso del dizionario bilingue (anche online)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before="120" w:lineRule="auto"/>
        <w:ind w:left="120" w:firstLine="0"/>
        <w:jc w:val="both"/>
        <w:rPr>
          <w:rFonts w:ascii="Times New Roman" w:cs="Times New Roman" w:eastAsia="Times New Roman" w:hAnsi="Times New Roman"/>
          <w:highlight w:val="bl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PROVE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8"/>
        </w:numPr>
        <w:spacing w:before="120" w:lineRule="auto"/>
        <w:ind w:left="4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Interrogazioni programmate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8"/>
        </w:numPr>
        <w:spacing w:before="120" w:lineRule="auto"/>
        <w:ind w:left="4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Gestione flessibile dei tempi nelle verifiche orali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8"/>
        </w:numPr>
        <w:spacing w:before="120" w:lineRule="auto"/>
        <w:ind w:left="4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Valorizzazione del contenuto nell’esposizione orale, tenendo conto di eventuali difficoltà linguistico-espressive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8"/>
        </w:numPr>
        <w:spacing w:before="120" w:lineRule="auto"/>
        <w:ind w:left="4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Gestione delle interrogazioni tenendo conto della personalità e del carattere degli studenti, nonché del contesto classe (timidezza a parlare in pubblico, paura di sbagliare, vergogna per l’eventualità di essere derisi dai compagni, ecc.). All’occorrenza interrogare in piccoli gruppi o al posto avvicinandosi, senza obbligare lo studente a parlare a voce alta.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8"/>
        </w:numPr>
        <w:spacing w:before="120" w:lineRule="auto"/>
        <w:ind w:left="4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Permettere all’alunno di utilizzare strumenti compensativi (mappe, lavori creati con le App di Google …).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120" w:firstLine="0"/>
        <w:jc w:val="both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120" w:firstLine="0"/>
        <w:jc w:val="both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120" w:firstLine="0"/>
        <w:jc w:val="both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20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 parti coinvolte si impegnano a rispettare quanto condiviso e concordato, nel presente PDP, per il successo formativo dell'alunno.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sottoscritto ________________________________________ in qualità di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dell’alunno/a _________________________________________ avendo presa visione del suddetto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P.D.P.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consapevole dell’importanza delle misure compensative e dispensative, delle modalità di verifica e valutazione indicate dai docenti del C.d.C.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consapevole, inoltre, che l’adozione di tali misure non è occultabile al resto della classe,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autorizza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l’adozione degli strumenti e delle metodologie previsti, impegnandosi a procurare quanto serve e a sollecitare l’alunno al loro uso, al fine di favorire il successo scolastico.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00" w:line="216" w:lineRule="auto"/>
        <w:ind w:left="12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00" w:line="216" w:lineRule="auto"/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899" w:top="680" w:left="1200" w:right="680" w:header="397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Verdana"/>
  <w:font w:name="Courier New"/>
  <w:font w:name="Noto Sans Symbols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tabs>
        <w:tab w:val="center" w:pos="4819"/>
        <w:tab w:val="right" w:pos="9638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ind w:right="-1134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</w:t>
      <w:tab/>
      <w:tab/>
      <w:tab/>
      <w:tab/>
      <w:tab/>
    </w:r>
  </w:p>
  <w:p w:rsidR="00000000" w:rsidDel="00000000" w:rsidP="00000000" w:rsidRDefault="00000000" w:rsidRPr="00000000" w14:paraId="00000177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▯"/>
      <w:lvlJc w:val="left"/>
      <w:pPr>
        <w:ind w:left="644" w:hanging="357.9999999999999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◊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4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D42142"/>
    <w:pPr>
      <w:suppressAutoHyphens w:val="1"/>
    </w:p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42142"/>
    <w:pPr>
      <w:keepNext w:val="1"/>
      <w:spacing w:after="60" w:before="240"/>
      <w:outlineLvl w:val="0"/>
    </w:pPr>
    <w:rPr>
      <w:rFonts w:ascii="Cambria" w:hAnsi="Cambria"/>
      <w:b w:val="1"/>
      <w:bCs w:val="1"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D42142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D42142"/>
    <w:pPr>
      <w:keepNext w:val="1"/>
      <w:suppressAutoHyphens w:val="0"/>
      <w:spacing w:after="60" w:before="240"/>
      <w:outlineLvl w:val="2"/>
    </w:pPr>
    <w:rPr>
      <w:rFonts w:ascii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5A24C6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qFormat w:val="1"/>
    <w:rsid w:val="00D42142"/>
    <w:rPr>
      <w:rFonts w:ascii="Cambria" w:hAnsi="Cambria"/>
      <w:b w:val="1"/>
      <w:bCs w:val="1"/>
      <w:kern w:val="2"/>
      <w:sz w:val="32"/>
      <w:szCs w:val="32"/>
      <w:lang w:bidi="ar-SA"/>
    </w:rPr>
  </w:style>
  <w:style w:type="character" w:styleId="Titolo2Carattere" w:customStyle="1">
    <w:name w:val="Titolo 2 Carattere"/>
    <w:link w:val="Titolo2"/>
    <w:qFormat w:val="1"/>
    <w:rsid w:val="00D42142"/>
    <w:rPr>
      <w:rFonts w:ascii="Cambria" w:hAnsi="Cambria"/>
      <w:b w:val="1"/>
      <w:bCs w:val="1"/>
      <w:i w:val="1"/>
      <w:iCs w:val="1"/>
      <w:sz w:val="28"/>
      <w:szCs w:val="28"/>
      <w:lang w:bidi="ar-SA" w:eastAsia="zh-CN"/>
    </w:rPr>
  </w:style>
  <w:style w:type="character" w:styleId="Titolo3Carattere" w:customStyle="1">
    <w:name w:val="Titolo 3 Carattere"/>
    <w:link w:val="Titolo3"/>
    <w:qFormat w:val="1"/>
    <w:rsid w:val="00D42142"/>
    <w:rPr>
      <w:rFonts w:ascii="Arial" w:hAnsi="Arial"/>
      <w:b w:val="1"/>
      <w:bCs w:val="1"/>
      <w:sz w:val="26"/>
      <w:szCs w:val="26"/>
      <w:lang w:bidi="ar-SA"/>
    </w:rPr>
  </w:style>
  <w:style w:type="character" w:styleId="WW8Num1z0" w:customStyle="1">
    <w:name w:val="WW8Num1z0"/>
    <w:qFormat w:val="1"/>
    <w:rsid w:val="00D42142"/>
    <w:rPr>
      <w:rFonts w:ascii="Verdana" w:cs="Times New Roman" w:eastAsia="Times New Roman" w:hAnsi="Verdana"/>
    </w:rPr>
  </w:style>
  <w:style w:type="character" w:styleId="Absatz-Standardschriftart" w:customStyle="1">
    <w:name w:val="Absatz-Standardschriftart"/>
    <w:qFormat w:val="1"/>
    <w:rsid w:val="00D42142"/>
  </w:style>
  <w:style w:type="character" w:styleId="WW8Num1z1" w:customStyle="1">
    <w:name w:val="WW8Num1z1"/>
    <w:qFormat w:val="1"/>
    <w:rsid w:val="00D42142"/>
    <w:rPr>
      <w:rFonts w:ascii="Courier New" w:cs="Courier New" w:hAnsi="Courier New"/>
    </w:rPr>
  </w:style>
  <w:style w:type="character" w:styleId="WW8Num1z2" w:customStyle="1">
    <w:name w:val="WW8Num1z2"/>
    <w:qFormat w:val="1"/>
    <w:rsid w:val="00D42142"/>
    <w:rPr>
      <w:rFonts w:ascii="Wingdings" w:cs="Wingdings" w:hAnsi="Wingdings"/>
    </w:rPr>
  </w:style>
  <w:style w:type="character" w:styleId="WW8Num1z3" w:customStyle="1">
    <w:name w:val="WW8Num1z3"/>
    <w:qFormat w:val="1"/>
    <w:rsid w:val="00D42142"/>
    <w:rPr>
      <w:rFonts w:ascii="Symbol" w:cs="Symbol" w:hAnsi="Symbol"/>
    </w:rPr>
  </w:style>
  <w:style w:type="character" w:styleId="Carpredefinitoparagrafo1" w:customStyle="1">
    <w:name w:val="Car. predefinito paragrafo1"/>
    <w:qFormat w:val="1"/>
    <w:rsid w:val="00D42142"/>
  </w:style>
  <w:style w:type="character" w:styleId="CorpotestoCarattere" w:customStyle="1">
    <w:name w:val="Corpo testo Carattere"/>
    <w:link w:val="Corpotesto"/>
    <w:qFormat w:val="1"/>
    <w:rsid w:val="00D42142"/>
    <w:rPr>
      <w:sz w:val="24"/>
      <w:szCs w:val="24"/>
      <w:lang w:bidi="ar-SA" w:eastAsia="zh-CN"/>
    </w:rPr>
  </w:style>
  <w:style w:type="character" w:styleId="IntestazioneCarattere" w:customStyle="1">
    <w:name w:val="Intestazione Carattere"/>
    <w:link w:val="Intestazione"/>
    <w:qFormat w:val="1"/>
    <w:rsid w:val="00D42142"/>
    <w:rPr>
      <w:sz w:val="24"/>
      <w:szCs w:val="24"/>
      <w:lang w:bidi="ar-SA" w:eastAsia="zh-CN"/>
    </w:rPr>
  </w:style>
  <w:style w:type="character" w:styleId="PidipaginaCarattere" w:customStyle="1">
    <w:name w:val="Piè di pagina Carattere"/>
    <w:link w:val="Pidipagina"/>
    <w:qFormat w:val="1"/>
    <w:rsid w:val="00D42142"/>
    <w:rPr>
      <w:sz w:val="24"/>
      <w:szCs w:val="24"/>
      <w:lang w:bidi="ar-SA" w:eastAsia="zh-CN"/>
    </w:rPr>
  </w:style>
  <w:style w:type="character" w:styleId="Numeropagina">
    <w:name w:val="page number"/>
    <w:qFormat w:val="1"/>
    <w:rsid w:val="00D42142"/>
  </w:style>
  <w:style w:type="character" w:styleId="CharacterStyle2" w:customStyle="1">
    <w:name w:val="Character Style 2"/>
    <w:qFormat w:val="1"/>
    <w:rsid w:val="00D42142"/>
    <w:rPr>
      <w:rFonts w:ascii="Arial" w:hAnsi="Arial"/>
      <w:sz w:val="24"/>
    </w:rPr>
  </w:style>
  <w:style w:type="character" w:styleId="CitazioneCarattere" w:customStyle="1">
    <w:name w:val="Citazione Carattere"/>
    <w:link w:val="Citazione"/>
    <w:qFormat w:val="1"/>
    <w:rsid w:val="00D42142"/>
    <w:rPr>
      <w:rFonts w:ascii="Calibri" w:eastAsia="Calibri" w:hAnsi="Calibri"/>
      <w:i w:val="1"/>
      <w:iCs w:val="1"/>
      <w:color w:val="000000"/>
      <w:sz w:val="22"/>
      <w:szCs w:val="22"/>
      <w:lang w:bidi="ar-SA" w:eastAsia="ar-SA"/>
    </w:rPr>
  </w:style>
  <w:style w:type="character" w:styleId="Caratteredellanota" w:customStyle="1">
    <w:name w:val="Carattere della nota"/>
    <w:qFormat w:val="1"/>
    <w:rsid w:val="00D42142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link w:val="Testonotaapidipagina"/>
    <w:semiHidden w:val="1"/>
    <w:qFormat w:val="1"/>
    <w:rsid w:val="00D42142"/>
    <w:rPr>
      <w:lang w:bidi="ar-SA" w:eastAsia="zh-CN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 w:val="1"/>
    <w:unhideWhenUsed w:val="1"/>
    <w:qFormat w:val="1"/>
    <w:rsid w:val="00D42142"/>
    <w:rPr>
      <w:vertAlign w:val="superscript"/>
    </w:rPr>
  </w:style>
  <w:style w:type="character" w:styleId="TestonotadichiusuraCarattere" w:customStyle="1">
    <w:name w:val="Testo nota di chiusura Carattere"/>
    <w:link w:val="Testonotadichiusura"/>
    <w:semiHidden w:val="1"/>
    <w:qFormat w:val="1"/>
    <w:rsid w:val="00D42142"/>
    <w:rPr>
      <w:lang w:bidi="ar-SA" w:eastAsia="zh-CN"/>
    </w:rPr>
  </w:style>
  <w:style w:type="character" w:styleId="CollegamentoInternet" w:customStyle="1">
    <w:name w:val="Collegamento Internet"/>
    <w:unhideWhenUsed w:val="1"/>
    <w:rsid w:val="00D42142"/>
    <w:rPr>
      <w:color w:val="0000ff"/>
      <w:u w:val="single"/>
    </w:rPr>
  </w:style>
  <w:style w:type="character" w:styleId="Enfasigrassetto">
    <w:name w:val="Strong"/>
    <w:basedOn w:val="Carpredefinitoparagrafo"/>
    <w:qFormat w:val="1"/>
    <w:rsid w:val="00D42142"/>
    <w:rPr>
      <w:b w:val="1"/>
      <w:bCs w:val="1"/>
    </w:rPr>
  </w:style>
  <w:style w:type="character" w:styleId="st1" w:customStyle="1">
    <w:name w:val="st1"/>
    <w:basedOn w:val="Carpredefinitoparagrafo"/>
    <w:qFormat w:val="1"/>
    <w:rsid w:val="00D414EE"/>
  </w:style>
  <w:style w:type="character" w:styleId="TestofumettoCarattere" w:customStyle="1">
    <w:name w:val="Testo fumetto Carattere"/>
    <w:basedOn w:val="Carpredefinitoparagrafo"/>
    <w:link w:val="Testofumetto"/>
    <w:qFormat w:val="1"/>
    <w:rsid w:val="00117C3E"/>
    <w:rPr>
      <w:rFonts w:ascii="Tahoma" w:cs="Tahoma" w:hAnsi="Tahoma"/>
      <w:sz w:val="16"/>
      <w:szCs w:val="16"/>
      <w:lang w:eastAsia="zh-CN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qFormat w:val="1"/>
    <w:rsid w:val="003F040C"/>
    <w:rPr>
      <w:i w:val="1"/>
      <w:iCs w:val="1"/>
      <w:color w:val="4472c4" w:themeColor="accent1"/>
      <w:lang w:eastAsia="zh-CN"/>
    </w:rPr>
  </w:style>
  <w:style w:type="character" w:styleId="ListLabel1" w:customStyle="1">
    <w:name w:val="ListLabel 1"/>
    <w:qFormat w:val="1"/>
    <w:rPr>
      <w:rFonts w:ascii="Arial" w:cs="Noto Sans Symbols" w:eastAsia="Noto Sans Symbols" w:hAnsi="Arial"/>
    </w:rPr>
  </w:style>
  <w:style w:type="character" w:styleId="ListLabel2" w:customStyle="1">
    <w:name w:val="ListLabel 2"/>
    <w:qFormat w:val="1"/>
    <w:rPr>
      <w:rFonts w:cs="Courier New" w:eastAsia="Courier New"/>
    </w:rPr>
  </w:style>
  <w:style w:type="character" w:styleId="ListLabel3" w:customStyle="1">
    <w:name w:val="ListLabel 3"/>
    <w:qFormat w:val="1"/>
    <w:rPr>
      <w:rFonts w:cs="Noto Sans Symbols" w:eastAsia="Noto Sans Symbols"/>
    </w:rPr>
  </w:style>
  <w:style w:type="character" w:styleId="ListLabel4" w:customStyle="1">
    <w:name w:val="ListLabel 4"/>
    <w:qFormat w:val="1"/>
    <w:rPr>
      <w:rFonts w:cs="Noto Sans Symbols" w:eastAsia="Noto Sans Symbols"/>
    </w:rPr>
  </w:style>
  <w:style w:type="character" w:styleId="ListLabel5" w:customStyle="1">
    <w:name w:val="ListLabel 5"/>
    <w:qFormat w:val="1"/>
    <w:rPr>
      <w:rFonts w:cs="Courier New" w:eastAsia="Courier New"/>
    </w:rPr>
  </w:style>
  <w:style w:type="character" w:styleId="ListLabel6" w:customStyle="1">
    <w:name w:val="ListLabel 6"/>
    <w:qFormat w:val="1"/>
    <w:rPr>
      <w:rFonts w:cs="Noto Sans Symbols" w:eastAsia="Noto Sans Symbols"/>
    </w:rPr>
  </w:style>
  <w:style w:type="character" w:styleId="ListLabel7" w:customStyle="1">
    <w:name w:val="ListLabel 7"/>
    <w:qFormat w:val="1"/>
    <w:rPr>
      <w:rFonts w:cs="Noto Sans Symbols" w:eastAsia="Noto Sans Symbols"/>
    </w:rPr>
  </w:style>
  <w:style w:type="character" w:styleId="ListLabel8" w:customStyle="1">
    <w:name w:val="ListLabel 8"/>
    <w:qFormat w:val="1"/>
    <w:rPr>
      <w:rFonts w:cs="Courier New" w:eastAsia="Courier New"/>
    </w:rPr>
  </w:style>
  <w:style w:type="character" w:styleId="ListLabel9" w:customStyle="1">
    <w:name w:val="ListLabel 9"/>
    <w:qFormat w:val="1"/>
    <w:rPr>
      <w:rFonts w:cs="Noto Sans Symbols" w:eastAsia="Noto Sans Symbols"/>
    </w:rPr>
  </w:style>
  <w:style w:type="character" w:styleId="ListLabel10" w:customStyle="1">
    <w:name w:val="ListLabel 10"/>
    <w:qFormat w:val="1"/>
    <w:rPr>
      <w:rFonts w:ascii="Arial" w:cs="Courier New" w:eastAsia="Courier New" w:hAnsi="Arial"/>
    </w:rPr>
  </w:style>
  <w:style w:type="character" w:styleId="ListLabel11" w:customStyle="1">
    <w:name w:val="ListLabel 11"/>
    <w:qFormat w:val="1"/>
    <w:rPr>
      <w:rFonts w:cs="Courier New" w:eastAsia="Courier New"/>
    </w:rPr>
  </w:style>
  <w:style w:type="character" w:styleId="ListLabel12" w:customStyle="1">
    <w:name w:val="ListLabel 12"/>
    <w:qFormat w:val="1"/>
    <w:rPr>
      <w:rFonts w:cs="Noto Sans Symbols" w:eastAsia="Noto Sans Symbols"/>
    </w:rPr>
  </w:style>
  <w:style w:type="character" w:styleId="ListLabel13" w:customStyle="1">
    <w:name w:val="ListLabel 13"/>
    <w:qFormat w:val="1"/>
    <w:rPr>
      <w:rFonts w:cs="Noto Sans Symbols" w:eastAsia="Noto Sans Symbols"/>
    </w:rPr>
  </w:style>
  <w:style w:type="character" w:styleId="ListLabel14" w:customStyle="1">
    <w:name w:val="ListLabel 14"/>
    <w:qFormat w:val="1"/>
    <w:rPr>
      <w:rFonts w:cs="Courier New" w:eastAsia="Courier New"/>
    </w:rPr>
  </w:style>
  <w:style w:type="character" w:styleId="ListLabel15" w:customStyle="1">
    <w:name w:val="ListLabel 15"/>
    <w:qFormat w:val="1"/>
    <w:rPr>
      <w:rFonts w:cs="Noto Sans Symbols" w:eastAsia="Noto Sans Symbols"/>
    </w:rPr>
  </w:style>
  <w:style w:type="character" w:styleId="ListLabel16" w:customStyle="1">
    <w:name w:val="ListLabel 16"/>
    <w:qFormat w:val="1"/>
    <w:rPr>
      <w:rFonts w:cs="Noto Sans Symbols" w:eastAsia="Noto Sans Symbols"/>
    </w:rPr>
  </w:style>
  <w:style w:type="character" w:styleId="ListLabel17" w:customStyle="1">
    <w:name w:val="ListLabel 17"/>
    <w:qFormat w:val="1"/>
    <w:rPr>
      <w:rFonts w:cs="Courier New" w:eastAsia="Courier New"/>
    </w:rPr>
  </w:style>
  <w:style w:type="character" w:styleId="ListLabel18" w:customStyle="1">
    <w:name w:val="ListLabel 18"/>
    <w:qFormat w:val="1"/>
    <w:rPr>
      <w:rFonts w:cs="Noto Sans Symbols" w:eastAsia="Noto Sans Symbols"/>
    </w:rPr>
  </w:style>
  <w:style w:type="character" w:styleId="ListLabel19" w:customStyle="1">
    <w:name w:val="ListLabel 19"/>
    <w:qFormat w:val="1"/>
    <w:rPr>
      <w:rFonts w:ascii="Calibri" w:cs="Noto Sans Symbols" w:eastAsia="Noto Sans Symbols" w:hAnsi="Calibri"/>
      <w:b w:val="1"/>
      <w:sz w:val="18"/>
    </w:rPr>
  </w:style>
  <w:style w:type="character" w:styleId="ListLabel20" w:customStyle="1">
    <w:name w:val="ListLabel 20"/>
    <w:qFormat w:val="1"/>
    <w:rPr>
      <w:rFonts w:cs="Courier New" w:eastAsia="Courier New"/>
    </w:rPr>
  </w:style>
  <w:style w:type="character" w:styleId="ListLabel21" w:customStyle="1">
    <w:name w:val="ListLabel 21"/>
    <w:qFormat w:val="1"/>
    <w:rPr>
      <w:rFonts w:cs="Noto Sans Symbols" w:eastAsia="Noto Sans Symbols"/>
    </w:rPr>
  </w:style>
  <w:style w:type="character" w:styleId="ListLabel22" w:customStyle="1">
    <w:name w:val="ListLabel 22"/>
    <w:qFormat w:val="1"/>
    <w:rPr>
      <w:rFonts w:cs="Noto Sans Symbols" w:eastAsia="Noto Sans Symbols"/>
    </w:rPr>
  </w:style>
  <w:style w:type="character" w:styleId="ListLabel23" w:customStyle="1">
    <w:name w:val="ListLabel 23"/>
    <w:qFormat w:val="1"/>
    <w:rPr>
      <w:rFonts w:cs="Courier New" w:eastAsia="Courier New"/>
    </w:rPr>
  </w:style>
  <w:style w:type="character" w:styleId="ListLabel24" w:customStyle="1">
    <w:name w:val="ListLabel 24"/>
    <w:qFormat w:val="1"/>
    <w:rPr>
      <w:rFonts w:cs="Noto Sans Symbols" w:eastAsia="Noto Sans Symbols"/>
    </w:rPr>
  </w:style>
  <w:style w:type="character" w:styleId="ListLabel25" w:customStyle="1">
    <w:name w:val="ListLabel 25"/>
    <w:qFormat w:val="1"/>
    <w:rPr>
      <w:rFonts w:cs="Noto Sans Symbols" w:eastAsia="Noto Sans Symbols"/>
    </w:rPr>
  </w:style>
  <w:style w:type="character" w:styleId="ListLabel26" w:customStyle="1">
    <w:name w:val="ListLabel 26"/>
    <w:qFormat w:val="1"/>
    <w:rPr>
      <w:rFonts w:cs="Courier New" w:eastAsia="Courier New"/>
    </w:rPr>
  </w:style>
  <w:style w:type="character" w:styleId="ListLabel27" w:customStyle="1">
    <w:name w:val="ListLabel 27"/>
    <w:qFormat w:val="1"/>
    <w:rPr>
      <w:rFonts w:cs="Noto Sans Symbols" w:eastAsia="Noto Sans Symbols"/>
    </w:rPr>
  </w:style>
  <w:style w:type="character" w:styleId="ListLabel28" w:customStyle="1">
    <w:name w:val="ListLabel 28"/>
    <w:qFormat w:val="1"/>
    <w:rPr>
      <w:rFonts w:ascii="Arial" w:cs="Noto Sans Symbols" w:eastAsia="Noto Sans Symbols" w:hAnsi="Arial"/>
      <w:color w:val="000000"/>
    </w:rPr>
  </w:style>
  <w:style w:type="character" w:styleId="ListLabel29" w:customStyle="1">
    <w:name w:val="ListLabel 29"/>
    <w:qFormat w:val="1"/>
    <w:rPr>
      <w:rFonts w:cs="Courier New" w:eastAsia="Courier New"/>
    </w:rPr>
  </w:style>
  <w:style w:type="character" w:styleId="ListLabel30" w:customStyle="1">
    <w:name w:val="ListLabel 30"/>
    <w:qFormat w:val="1"/>
    <w:rPr>
      <w:rFonts w:cs="Noto Sans Symbols" w:eastAsia="Noto Sans Symbols"/>
    </w:rPr>
  </w:style>
  <w:style w:type="character" w:styleId="ListLabel31" w:customStyle="1">
    <w:name w:val="ListLabel 31"/>
    <w:qFormat w:val="1"/>
    <w:rPr>
      <w:rFonts w:cs="Noto Sans Symbols" w:eastAsia="Noto Sans Symbols"/>
    </w:rPr>
  </w:style>
  <w:style w:type="character" w:styleId="ListLabel32" w:customStyle="1">
    <w:name w:val="ListLabel 32"/>
    <w:qFormat w:val="1"/>
    <w:rPr>
      <w:rFonts w:cs="Courier New" w:eastAsia="Courier New"/>
    </w:rPr>
  </w:style>
  <w:style w:type="character" w:styleId="ListLabel33" w:customStyle="1">
    <w:name w:val="ListLabel 33"/>
    <w:qFormat w:val="1"/>
    <w:rPr>
      <w:rFonts w:cs="Noto Sans Symbols" w:eastAsia="Noto Sans Symbols"/>
    </w:rPr>
  </w:style>
  <w:style w:type="character" w:styleId="ListLabel34" w:customStyle="1">
    <w:name w:val="ListLabel 34"/>
    <w:qFormat w:val="1"/>
    <w:rPr>
      <w:rFonts w:cs="Noto Sans Symbols" w:eastAsia="Noto Sans Symbols"/>
    </w:rPr>
  </w:style>
  <w:style w:type="character" w:styleId="ListLabel35" w:customStyle="1">
    <w:name w:val="ListLabel 35"/>
    <w:qFormat w:val="1"/>
    <w:rPr>
      <w:rFonts w:cs="Courier New" w:eastAsia="Courier New"/>
    </w:rPr>
  </w:style>
  <w:style w:type="character" w:styleId="ListLabel36" w:customStyle="1">
    <w:name w:val="ListLabel 36"/>
    <w:qFormat w:val="1"/>
    <w:rPr>
      <w:rFonts w:cs="Noto Sans Symbols" w:eastAsia="Noto Sans Symbols"/>
    </w:rPr>
  </w:style>
  <w:style w:type="character" w:styleId="ListLabel37" w:customStyle="1">
    <w:name w:val="ListLabel 37"/>
    <w:qFormat w:val="1"/>
    <w:rPr>
      <w:rFonts w:ascii="Arial" w:cs="Noto Sans Symbols" w:eastAsia="Noto Sans Symbols" w:hAnsi="Arial"/>
      <w:b w:val="1"/>
      <w:color w:val="000000"/>
      <w:sz w:val="28"/>
    </w:rPr>
  </w:style>
  <w:style w:type="character" w:styleId="ListLabel38" w:customStyle="1">
    <w:name w:val="ListLabel 38"/>
    <w:qFormat w:val="1"/>
    <w:rPr>
      <w:rFonts w:cs="Noto Sans Symbols" w:eastAsia="Noto Sans Symbols"/>
    </w:rPr>
  </w:style>
  <w:style w:type="character" w:styleId="ListLabel39" w:customStyle="1">
    <w:name w:val="ListLabel 39"/>
    <w:qFormat w:val="1"/>
    <w:rPr>
      <w:rFonts w:cs="Noto Sans Symbols" w:eastAsia="Noto Sans Symbols"/>
    </w:rPr>
  </w:style>
  <w:style w:type="character" w:styleId="ListLabel40" w:customStyle="1">
    <w:name w:val="ListLabel 40"/>
    <w:qFormat w:val="1"/>
    <w:rPr>
      <w:rFonts w:cs="Noto Sans Symbols" w:eastAsia="Noto Sans Symbols"/>
    </w:rPr>
  </w:style>
  <w:style w:type="character" w:styleId="ListLabel41" w:customStyle="1">
    <w:name w:val="ListLabel 41"/>
    <w:qFormat w:val="1"/>
    <w:rPr>
      <w:rFonts w:cs="Noto Sans Symbols" w:eastAsia="Noto Sans Symbols"/>
    </w:rPr>
  </w:style>
  <w:style w:type="character" w:styleId="ListLabel42" w:customStyle="1">
    <w:name w:val="ListLabel 42"/>
    <w:qFormat w:val="1"/>
    <w:rPr>
      <w:rFonts w:cs="Noto Sans Symbols" w:eastAsia="Noto Sans Symbols"/>
    </w:rPr>
  </w:style>
  <w:style w:type="character" w:styleId="ListLabel43" w:customStyle="1">
    <w:name w:val="ListLabel 43"/>
    <w:qFormat w:val="1"/>
    <w:rPr>
      <w:rFonts w:cs="Noto Sans Symbols" w:eastAsia="Noto Sans Symbols"/>
    </w:rPr>
  </w:style>
  <w:style w:type="character" w:styleId="ListLabel44" w:customStyle="1">
    <w:name w:val="ListLabel 44"/>
    <w:qFormat w:val="1"/>
    <w:rPr>
      <w:rFonts w:cs="Noto Sans Symbols" w:eastAsia="Noto Sans Symbols"/>
    </w:rPr>
  </w:style>
  <w:style w:type="character" w:styleId="ListLabel45" w:customStyle="1">
    <w:name w:val="ListLabel 45"/>
    <w:qFormat w:val="1"/>
    <w:rPr>
      <w:rFonts w:cs="Noto Sans Symbols" w:eastAsia="Noto Sans Symbols"/>
    </w:rPr>
  </w:style>
  <w:style w:type="character" w:styleId="ListLabel46" w:customStyle="1">
    <w:name w:val="ListLabel 46"/>
    <w:qFormat w:val="1"/>
    <w:rPr>
      <w:rFonts w:ascii="Arial" w:cs="Courier New" w:eastAsia="Courier New" w:hAnsi="Arial"/>
    </w:rPr>
  </w:style>
  <w:style w:type="character" w:styleId="ListLabel47" w:customStyle="1">
    <w:name w:val="ListLabel 47"/>
    <w:qFormat w:val="1"/>
    <w:rPr>
      <w:rFonts w:cs="Courier New" w:eastAsia="Courier New"/>
    </w:rPr>
  </w:style>
  <w:style w:type="character" w:styleId="ListLabel48" w:customStyle="1">
    <w:name w:val="ListLabel 48"/>
    <w:qFormat w:val="1"/>
    <w:rPr>
      <w:rFonts w:cs="Noto Sans Symbols" w:eastAsia="Noto Sans Symbols"/>
    </w:rPr>
  </w:style>
  <w:style w:type="character" w:styleId="ListLabel49" w:customStyle="1">
    <w:name w:val="ListLabel 49"/>
    <w:qFormat w:val="1"/>
    <w:rPr>
      <w:rFonts w:cs="Noto Sans Symbols" w:eastAsia="Noto Sans Symbols"/>
    </w:rPr>
  </w:style>
  <w:style w:type="character" w:styleId="ListLabel50" w:customStyle="1">
    <w:name w:val="ListLabel 50"/>
    <w:qFormat w:val="1"/>
    <w:rPr>
      <w:rFonts w:cs="Courier New" w:eastAsia="Courier New"/>
    </w:rPr>
  </w:style>
  <w:style w:type="character" w:styleId="ListLabel51" w:customStyle="1">
    <w:name w:val="ListLabel 51"/>
    <w:qFormat w:val="1"/>
    <w:rPr>
      <w:rFonts w:cs="Noto Sans Symbols" w:eastAsia="Noto Sans Symbols"/>
    </w:rPr>
  </w:style>
  <w:style w:type="character" w:styleId="ListLabel52" w:customStyle="1">
    <w:name w:val="ListLabel 52"/>
    <w:qFormat w:val="1"/>
    <w:rPr>
      <w:rFonts w:cs="Noto Sans Symbols" w:eastAsia="Noto Sans Symbols"/>
    </w:rPr>
  </w:style>
  <w:style w:type="character" w:styleId="ListLabel53" w:customStyle="1">
    <w:name w:val="ListLabel 53"/>
    <w:qFormat w:val="1"/>
    <w:rPr>
      <w:rFonts w:cs="Courier New" w:eastAsia="Courier New"/>
    </w:rPr>
  </w:style>
  <w:style w:type="character" w:styleId="ListLabel54" w:customStyle="1">
    <w:name w:val="ListLabel 54"/>
    <w:qFormat w:val="1"/>
    <w:rPr>
      <w:rFonts w:cs="Noto Sans Symbols" w:eastAsia="Noto Sans Symbols"/>
    </w:rPr>
  </w:style>
  <w:style w:type="character" w:styleId="ListLabel55" w:customStyle="1">
    <w:name w:val="ListLabel 55"/>
    <w:qFormat w:val="1"/>
    <w:rPr>
      <w:rFonts w:ascii="Arial" w:cs="Noto Sans Symbols" w:eastAsia="Noto Sans Symbols" w:hAnsi="Arial"/>
    </w:rPr>
  </w:style>
  <w:style w:type="character" w:styleId="ListLabel56" w:customStyle="1">
    <w:name w:val="ListLabel 56"/>
    <w:qFormat w:val="1"/>
    <w:rPr>
      <w:rFonts w:cs="Courier New" w:eastAsia="Courier New"/>
    </w:rPr>
  </w:style>
  <w:style w:type="character" w:styleId="ListLabel57" w:customStyle="1">
    <w:name w:val="ListLabel 57"/>
    <w:qFormat w:val="1"/>
    <w:rPr>
      <w:rFonts w:cs="Noto Sans Symbols" w:eastAsia="Noto Sans Symbols"/>
    </w:rPr>
  </w:style>
  <w:style w:type="character" w:styleId="ListLabel58" w:customStyle="1">
    <w:name w:val="ListLabel 58"/>
    <w:qFormat w:val="1"/>
    <w:rPr>
      <w:rFonts w:cs="Noto Sans Symbols" w:eastAsia="Noto Sans Symbols"/>
    </w:rPr>
  </w:style>
  <w:style w:type="character" w:styleId="ListLabel59" w:customStyle="1">
    <w:name w:val="ListLabel 59"/>
    <w:qFormat w:val="1"/>
    <w:rPr>
      <w:rFonts w:cs="Courier New" w:eastAsia="Courier New"/>
    </w:rPr>
  </w:style>
  <w:style w:type="character" w:styleId="ListLabel60" w:customStyle="1">
    <w:name w:val="ListLabel 60"/>
    <w:qFormat w:val="1"/>
    <w:rPr>
      <w:rFonts w:cs="Noto Sans Symbols" w:eastAsia="Noto Sans Symbols"/>
    </w:rPr>
  </w:style>
  <w:style w:type="character" w:styleId="ListLabel61" w:customStyle="1">
    <w:name w:val="ListLabel 61"/>
    <w:qFormat w:val="1"/>
    <w:rPr>
      <w:rFonts w:cs="Noto Sans Symbols" w:eastAsia="Noto Sans Symbols"/>
    </w:rPr>
  </w:style>
  <w:style w:type="character" w:styleId="ListLabel62" w:customStyle="1">
    <w:name w:val="ListLabel 62"/>
    <w:qFormat w:val="1"/>
    <w:rPr>
      <w:rFonts w:cs="Courier New" w:eastAsia="Courier New"/>
    </w:rPr>
  </w:style>
  <w:style w:type="character" w:styleId="ListLabel63" w:customStyle="1">
    <w:name w:val="ListLabel 63"/>
    <w:qFormat w:val="1"/>
    <w:rPr>
      <w:rFonts w:cs="Noto Sans Symbols" w:eastAsia="Noto Sans Symbols"/>
    </w:rPr>
  </w:style>
  <w:style w:type="paragraph" w:styleId="Titolo">
    <w:name w:val="Title"/>
    <w:basedOn w:val="Normale"/>
    <w:next w:val="Corpotesto"/>
    <w:uiPriority w:val="10"/>
    <w:qFormat w:val="1"/>
    <w:rsid w:val="00D42142"/>
    <w:pPr>
      <w:suppressAutoHyphens w:val="0"/>
      <w:jc w:val="center"/>
    </w:pPr>
    <w:rPr>
      <w:b w:val="1"/>
      <w:bCs w:val="1"/>
      <w:sz w:val="32"/>
      <w:lang w:eastAsia="it-IT"/>
    </w:rPr>
  </w:style>
  <w:style w:type="paragraph" w:styleId="Corpotesto">
    <w:name w:val="Body Text"/>
    <w:basedOn w:val="Normale"/>
    <w:link w:val="CorpotestoCarattere"/>
    <w:rsid w:val="00D42142"/>
    <w:pPr>
      <w:spacing w:after="120"/>
    </w:pPr>
  </w:style>
  <w:style w:type="paragraph" w:styleId="Elenco">
    <w:name w:val="List"/>
    <w:basedOn w:val="Corpotesto"/>
    <w:rsid w:val="00D42142"/>
    <w:rPr>
      <w:rFonts w:cs="Lohit Hindi"/>
    </w:rPr>
  </w:style>
  <w:style w:type="paragraph" w:styleId="Didascalia">
    <w:name w:val="caption"/>
    <w:basedOn w:val="Normale"/>
    <w:qFormat w:val="1"/>
    <w:rsid w:val="00D42142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Indice" w:customStyle="1">
    <w:name w:val="Indice"/>
    <w:basedOn w:val="Normale"/>
    <w:qFormat w:val="1"/>
    <w:rsid w:val="00D42142"/>
    <w:pPr>
      <w:suppressLineNumbers w:val="1"/>
    </w:pPr>
    <w:rPr>
      <w:rFonts w:cs="Lohit Hindi"/>
    </w:rPr>
  </w:style>
  <w:style w:type="paragraph" w:styleId="LO-normal" w:customStyle="1">
    <w:name w:val="LO-normal"/>
    <w:qFormat w:val="1"/>
  </w:style>
  <w:style w:type="paragraph" w:styleId="Intestazione1" w:customStyle="1">
    <w:name w:val="Intestazione1"/>
    <w:basedOn w:val="Normale"/>
    <w:qFormat w:val="1"/>
    <w:rsid w:val="00D42142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Intestazione">
    <w:name w:val="header"/>
    <w:basedOn w:val="Normale"/>
    <w:link w:val="IntestazioneCarattere"/>
    <w:unhideWhenUsed w:val="1"/>
    <w:rsid w:val="00D421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 w:val="1"/>
    <w:rsid w:val="00D42142"/>
    <w:pPr>
      <w:tabs>
        <w:tab w:val="center" w:pos="4819"/>
        <w:tab w:val="right" w:pos="9638"/>
      </w:tabs>
    </w:pPr>
  </w:style>
  <w:style w:type="paragraph" w:styleId="Style8" w:customStyle="1">
    <w:name w:val="Style 8"/>
    <w:basedOn w:val="Normale"/>
    <w:qFormat w:val="1"/>
    <w:rsid w:val="00D42142"/>
    <w:pPr>
      <w:widowControl w:val="0"/>
      <w:suppressAutoHyphens w:val="0"/>
      <w:spacing w:before="36" w:line="196" w:lineRule="auto"/>
      <w:ind w:left="216"/>
    </w:pPr>
    <w:rPr>
      <w:rFonts w:ascii="Arial" w:cs="Arial" w:hAnsi="Arial"/>
      <w:lang w:eastAsia="it-IT"/>
    </w:rPr>
  </w:style>
  <w:style w:type="paragraph" w:styleId="Paragrafoelenco1" w:customStyle="1">
    <w:name w:val="Paragrafo elenco1"/>
    <w:basedOn w:val="Normale"/>
    <w:qFormat w:val="1"/>
    <w:rsid w:val="00D42142"/>
    <w:pPr>
      <w:spacing w:after="200" w:line="276" w:lineRule="auto"/>
      <w:ind w:left="720"/>
    </w:pPr>
    <w:rPr>
      <w:rFonts w:cs="Calibri" w:eastAsia="Calibri"/>
      <w:sz w:val="22"/>
      <w:szCs w:val="22"/>
      <w:lang w:eastAsia="ar-SA"/>
    </w:rPr>
  </w:style>
  <w:style w:type="paragraph" w:styleId="Nessunaspaziatura">
    <w:name w:val="No Spacing"/>
    <w:qFormat w:val="1"/>
    <w:rsid w:val="00D42142"/>
    <w:pPr>
      <w:suppressAutoHyphens w:val="1"/>
    </w:pPr>
    <w:rPr>
      <w:rFonts w:cs="Calibri" w:eastAsia="Calibri"/>
      <w:sz w:val="22"/>
      <w:szCs w:val="22"/>
      <w:lang w:eastAsia="ar-SA"/>
    </w:rPr>
  </w:style>
  <w:style w:type="paragraph" w:styleId="Citazione">
    <w:name w:val="Quote"/>
    <w:basedOn w:val="Normale"/>
    <w:link w:val="CitazioneCarattere"/>
    <w:qFormat w:val="1"/>
    <w:rsid w:val="00D42142"/>
    <w:pPr>
      <w:spacing w:after="200" w:line="276" w:lineRule="auto"/>
    </w:pPr>
    <w:rPr>
      <w:rFonts w:eastAsia="Calibri"/>
      <w:i w:val="1"/>
      <w:iCs w:val="1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qFormat w:val="1"/>
    <w:rsid w:val="00D42142"/>
    <w:pPr>
      <w:suppressAutoHyphens w:val="0"/>
      <w:spacing w:after="200" w:line="276" w:lineRule="auto"/>
      <w:ind w:left="720"/>
      <w:contextualSpacing w:val="1"/>
    </w:pPr>
    <w:rPr>
      <w:rFonts w:eastAsia="Calibri"/>
      <w:sz w:val="22"/>
      <w:szCs w:val="22"/>
      <w:lang w:eastAsia="en-US"/>
    </w:rPr>
  </w:style>
  <w:style w:type="paragraph" w:styleId="Default" w:customStyle="1">
    <w:name w:val="Default"/>
    <w:qFormat w:val="1"/>
    <w:rsid w:val="00D42142"/>
    <w:rPr>
      <w:rFonts w:ascii="Arial" w:cs="Arial" w:eastAsia="Calibri" w:hAnsi="Arial"/>
      <w:color w:val="000000"/>
      <w:lang w:eastAsia="en-US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D42142"/>
    <w:rPr>
      <w:sz w:val="20"/>
      <w:szCs w:val="20"/>
    </w:rPr>
  </w:style>
  <w:style w:type="paragraph" w:styleId="Contenutotabella" w:customStyle="1">
    <w:name w:val="Contenuto tabella"/>
    <w:basedOn w:val="Normale"/>
    <w:qFormat w:val="1"/>
    <w:rsid w:val="00D42142"/>
    <w:pPr>
      <w:suppressLineNumbers w:val="1"/>
    </w:pPr>
    <w:rPr>
      <w:lang w:eastAsia="ar-SA"/>
    </w:rPr>
  </w:style>
  <w:style w:type="paragraph" w:styleId="Testonotadichiusura">
    <w:name w:val="endnote text"/>
    <w:basedOn w:val="Normale"/>
    <w:link w:val="TestonotadichiusuraCarattere"/>
    <w:semiHidden w:val="1"/>
    <w:unhideWhenUsed w:val="1"/>
    <w:rsid w:val="00D42142"/>
    <w:rPr>
      <w:sz w:val="20"/>
      <w:szCs w:val="20"/>
    </w:rPr>
  </w:style>
  <w:style w:type="paragraph" w:styleId="Sommario1">
    <w:name w:val="toc 1"/>
    <w:basedOn w:val="Normale"/>
    <w:autoRedefine w:val="1"/>
    <w:unhideWhenUsed w:val="1"/>
    <w:rsid w:val="00D42142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cs="Arial" w:hAnsi="Arial"/>
      <w:sz w:val="22"/>
      <w:szCs w:val="22"/>
    </w:rPr>
  </w:style>
  <w:style w:type="paragraph" w:styleId="Sommario2">
    <w:name w:val="toc 2"/>
    <w:basedOn w:val="Normale"/>
    <w:autoRedefine w:val="1"/>
    <w:unhideWhenUsed w:val="1"/>
    <w:rsid w:val="00D42142"/>
    <w:pPr>
      <w:ind w:left="240"/>
    </w:pPr>
  </w:style>
  <w:style w:type="paragraph" w:styleId="Sommario3">
    <w:name w:val="toc 3"/>
    <w:basedOn w:val="Normale"/>
    <w:autoRedefine w:val="1"/>
    <w:unhideWhenUsed w:val="1"/>
    <w:rsid w:val="00D42142"/>
    <w:pPr>
      <w:tabs>
        <w:tab w:val="right" w:leader="dot" w:pos="9628"/>
      </w:tabs>
      <w:spacing w:line="360" w:lineRule="auto"/>
      <w:ind w:left="284" w:hanging="142"/>
    </w:pPr>
    <w:rPr>
      <w:rFonts w:ascii="Arial" w:cs="Arial" w:hAnsi="Arial"/>
      <w:sz w:val="28"/>
      <w:szCs w:val="28"/>
    </w:rPr>
  </w:style>
  <w:style w:type="paragraph" w:styleId="Sommario4">
    <w:name w:val="toc 4"/>
    <w:basedOn w:val="Normale"/>
    <w:autoRedefine w:val="1"/>
    <w:unhideWhenUsed w:val="1"/>
    <w:rsid w:val="00D42142"/>
    <w:pPr>
      <w:ind w:left="720"/>
    </w:pPr>
  </w:style>
  <w:style w:type="paragraph" w:styleId="Titolo10" w:customStyle="1">
    <w:name w:val="Titolo1"/>
    <w:qFormat w:val="1"/>
    <w:rsid w:val="00D414EE"/>
    <w:pPr>
      <w:widowControl w:val="0"/>
      <w:suppressAutoHyphens w:val="1"/>
      <w:spacing w:before="240"/>
      <w:jc w:val="center"/>
    </w:pPr>
    <w:rPr>
      <w:rFonts w:ascii="Arial Bold" w:eastAsia="ヒラギノ角ゴ Pro W3" w:hAnsi="Arial Bold"/>
      <w:color w:val="000000"/>
      <w:sz w:val="44"/>
      <w:lang w:val="en-US"/>
    </w:rPr>
  </w:style>
  <w:style w:type="paragraph" w:styleId="NormaleWeb">
    <w:name w:val="Normal (Web)"/>
    <w:basedOn w:val="Normale"/>
    <w:unhideWhenUsed w:val="1"/>
    <w:qFormat w:val="1"/>
    <w:rsid w:val="00D414EE"/>
    <w:pPr>
      <w:suppressAutoHyphens w:val="0"/>
      <w:spacing w:after="119" w:beforeAutospacing="1"/>
    </w:pPr>
    <w:rPr>
      <w:lang w:eastAsia="it-IT"/>
    </w:rPr>
  </w:style>
  <w:style w:type="paragraph" w:styleId="Testofumetto">
    <w:name w:val="Balloon Text"/>
    <w:basedOn w:val="Normale"/>
    <w:link w:val="TestofumettoCarattere"/>
    <w:qFormat w:val="1"/>
    <w:rsid w:val="00117C3E"/>
    <w:rPr>
      <w:rFonts w:ascii="Tahoma" w:cs="Tahoma" w:hAnsi="Tahoma"/>
      <w:sz w:val="16"/>
      <w:szCs w:val="16"/>
    </w:rPr>
  </w:style>
  <w:style w:type="paragraph" w:styleId="Sottotitolo">
    <w:name w:val="Subtitle"/>
    <w:basedOn w:val="LO-normal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itazioneintensa">
    <w:name w:val="Intense Quote"/>
    <w:basedOn w:val="Normale"/>
    <w:link w:val="CitazioneintensaCarattere"/>
    <w:uiPriority w:val="30"/>
    <w:qFormat w:val="1"/>
    <w:rsid w:val="003F040C"/>
    <w:pPr>
      <w:pBdr>
        <w:top w:color="4472c4" w:space="10" w:sz="4" w:val="single"/>
        <w:bottom w:color="4472c4" w:space="10" w:sz="4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paragraph" w:styleId="Contenutocornice" w:customStyle="1">
    <w:name w:val="Contenuto cornice"/>
    <w:basedOn w:val="Normale"/>
    <w:qFormat w:val="1"/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rsid w:val="00D42142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xHnr/du03f8G+ZVcC7mGRcP3A==">AMUW2mUi+ZchDe5A6uW0ApLLAAEYtng0FXpP5ztvpN+C1h/Iz4nqyduRwkvfP5Zo2cPaBXXPMIeQcMg83gIydWSdlSjp5cp9oih0cldwN0zluFFfjUGo7dHJBb0+r9jqYJ+snZZc7VMhUwuhJj+c26APSsZ42r5CUlg+Uxnv5hM6C0rwHRumMFw+wcd/bXZO+IczF34VLdL4dHApJal3BhD5uqbwDSxrUA==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2021-01-25T13:03:00Z</dcterms:created>
  <dc:creator>Istututo Prof.le Datini</dc:creator>
</cp:coreProperties>
</file>