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4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57213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7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“VIRGILIO”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VIRGILIO,7 53045, ACQUAVIVA DI MONTEPULCIANO (SIENA)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meccanografico: SIIC82000A - Codice Fiscale 90023330526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Telefono: 0578712530 ; fax: 0578712537 ; email: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siic82000a@istruzione.it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 PEC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siic82000a@pec.istruzione.it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icvirgiliomontepulciano.edu.it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allievi con Altri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(Dir. Min. 27/12/2012; C.M. n. 8 del  6/03/2013; N. M. n.2563 del 22/11/13)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284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nome allievo/a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 Data ____/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____/ 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 madre: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bilinguismo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284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INDIVIDUAZIONE DELLA SITUAZIONE DI BISOGNO EDUCATIVO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284" w:right="284" w:firstLine="43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DA PARTE 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CONSIGLIO DI CLASSE/TEAM DOCENTI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di svantaggio </w:t>
      </w:r>
    </w:p>
    <w:tbl>
      <w:tblPr>
        <w:tblStyle w:val="Table1"/>
        <w:tblW w:w="1113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3420"/>
        <w:gridCol w:w="2715"/>
        <w:gridCol w:w="2940"/>
        <w:tblGridChange w:id="0">
          <w:tblGrid>
            <w:gridCol w:w="2055"/>
            <w:gridCol w:w="3420"/>
            <w:gridCol w:w="2715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Socio-economico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Comportamentale-relazionale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Borderline cognitivo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(definire nella relazione)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before="120" w:line="360" w:lineRule="auto"/>
        <w:ind w:left="284" w:right="284" w:firstLine="43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Redarre PDP in caso di segnalazione di sospetto DSAp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56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Relazione  </w:t>
      </w:r>
      <w:r w:rsidDel="00000000" w:rsidR="00000000" w:rsidRPr="00000000">
        <w:rPr>
          <w:rtl w:val="0"/>
        </w:rPr>
      </w:r>
    </w:p>
    <w:tbl>
      <w:tblPr>
        <w:tblStyle w:val="Table2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84" w:hanging="36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Eventuale verbale (in allegato)  </w:t>
      </w:r>
    </w:p>
    <w:tbl>
      <w:tblPr>
        <w:tblStyle w:val="Table3"/>
        <w:tblW w:w="3225.0" w:type="dxa"/>
        <w:jc w:val="left"/>
        <w:tblInd w:w="3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545"/>
        <w:tblGridChange w:id="0">
          <w:tblGrid>
            <w:gridCol w:w="168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NO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INFORMAZIONI GENERALI FORNITE DALLA FAMIGLIA / ENTI AFFIDATARI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(ad esempio percorso scolastico pregresso, ripetenze …)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left"/>
        <w:tblInd w:w="3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2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tbl>
      <w:tblPr>
        <w:tblStyle w:val="Table5"/>
        <w:tblW w:w="9788.0" w:type="dxa"/>
        <w:jc w:val="left"/>
        <w:tblInd w:w="-5.0" w:type="dxa"/>
        <w:tblLayout w:type="fixed"/>
        <w:tblLook w:val="0000"/>
      </w:tblPr>
      <w:tblGrid>
        <w:gridCol w:w="4889"/>
        <w:gridCol w:w="4899"/>
        <w:tblGridChange w:id="0">
          <w:tblGrid>
            <w:gridCol w:w="4889"/>
            <w:gridCol w:w="489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GRIGLIA OSSERVATIVA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4" w:right="0" w:hanging="26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dei Docenti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4" w:right="0" w:hanging="26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espressione scritta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logico/matematiche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mantenere l’attenzione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 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Esecuzione dei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Esecuzione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pertinenti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nello svolgimento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 prestare attenzione ai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richiami dell’insegnante/educatore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stare fermo nel proprio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Manifestare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timidezza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Venire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escluso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dai compagni dalle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Tendere ad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autoescludersi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Tendere ad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autoescludersi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gioco/ricreative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scuola 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necessari alle 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 cura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le attività scolastiche (propri e della scuola)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 fiducia nelle proprie capacità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0     1     2     3     4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nessun problema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problema lieve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problema moderato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problema severo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problema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PATTO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concorda con la famiglia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Nelle attività di studio l’allievo/a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seguito/a da un Tutor nelle discipline: ______________________________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cadenza: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quotidiana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bisettimanale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settimanale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seguito da familiari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ricorre all’aiuto di  compagni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 strumenti compensativi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da utilizzare 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informatici (pc, videoscrittura con correttore ortografico,…)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 di sintesi vocale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appunti scritti al pc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registrazioni digitali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 semplificati e/o ridotti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fotocopie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schemi e mappe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 scolastiche individualizzate programmate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recupero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consolidamento e/o di potenziamento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laboratorio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classi aperte (per piccoli gruppi)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curriculari all’esterno dell’ambiente scolastico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carattere culturale, formativo, socializzante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pgSz w:h="16838" w:w="11906" w:orient="portrait"/>
          <w:pgMar w:bottom="709" w:top="1134" w:left="1134" w:right="1134" w:header="720" w:footer="720"/>
          <w:pgNumType w:start="1"/>
        </w:sect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75.0" w:type="dxa"/>
        <w:jc w:val="left"/>
        <w:tblInd w:w="-439.0" w:type="dxa"/>
        <w:tblLayout w:type="fixed"/>
        <w:tblLook w:val="0000"/>
      </w:tblPr>
      <w:tblGrid>
        <w:gridCol w:w="821"/>
        <w:gridCol w:w="9754"/>
        <w:tblGridChange w:id="0">
          <w:tblGrid>
            <w:gridCol w:w="821"/>
            <w:gridCol w:w="9754"/>
          </w:tblGrid>
        </w:tblGridChange>
      </w:tblGrid>
      <w:tr>
        <w:trPr>
          <w:cantSplit w:val="1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(legge 170/10 e linee guida 12/07/11)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INTERVENTI DI INDIVIDUALIZZAZIONE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lettura ad alta voce in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dall’uso dei quattro caratteri di scrittura nelle prime fasi dell’apprendimento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dall’uso del corsivo e dello stampato minuscolo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scrittura sotto dettatura di testi e/o appunti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 ricopiare testi o espressioni matematiche dalla lavagna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dallo studio mnemonico delle tabelline, delle forme verbali, delle poesie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dall’utilizzo di tempi standard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Riduzione delle consegne senza modificare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 un eccessivo carico di compiti con riadattamento e riduzione delle pagine da studiare, senza modificare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sovrapposizione di compiti e interrogazioni di più  materie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Integrazione dei libri di testo con appunti su supporto registrato, digitalizzato o cartaceo stampato  sintesi vocale, mappe, schemi, formulari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Accordo sulle modalità e i tempi delle verifiche scritte con possibilità di utilizzare supporti multimediali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Accordo sui tempi e sulle modalità delle interrogazioni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verifiche, riduzione e adattamento del numero degli esercizi senza modificare gli obiettivi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delle consegne degli esercizi e/o fornitura, durante le verifiche, di prove su supporto digitalizzato leggibili dalla sintesi vocale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Controllo, da parte dei docenti, della gestione del diario (corretta trascrizione di compiti/avvisi)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dei procedimenti e non dei calcoli nella risoluzione dei problemi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del contenuto e non degli errori ortografici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287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58.0" w:type="dxa"/>
        <w:jc w:val="left"/>
        <w:tblInd w:w="-505.0" w:type="dxa"/>
        <w:tblLayout w:type="fixed"/>
        <w:tblLook w:val="0000"/>
      </w:tblPr>
      <w:tblGrid>
        <w:gridCol w:w="887"/>
        <w:gridCol w:w="9471"/>
        <w:tblGridChange w:id="0">
          <w:tblGrid>
            <w:gridCol w:w="887"/>
            <w:gridCol w:w="9471"/>
          </w:tblGrid>
        </w:tblGridChange>
      </w:tblGrid>
      <w:tr>
        <w:trPr>
          <w:cantSplit w:val="1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(legge 170/10 e linee guida 12/07/11)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computer e tablet (possibilmente con stampante)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risorse audio (file audio digitali, audiolibri…).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registratore digitale o di altri strumenti di registrazione per uso personale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schemi, tabelle, mappe e diagrammi di flusso come supporto durante compiti e verifiche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  formulari e di schemi e/o mappe delle varie discipline scientifiche come supporto durante compiti e verifiche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line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e/o commerciali)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"/>
              </w:tabs>
              <w:spacing w:after="60" w:before="60" w:line="240" w:lineRule="auto"/>
              <w:ind w:left="353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33.0" w:type="dxa"/>
        <w:jc w:val="left"/>
        <w:tblInd w:w="-469.0" w:type="dxa"/>
        <w:tblLayout w:type="fixed"/>
        <w:tblLook w:val="0000"/>
      </w:tblPr>
      <w:tblGrid>
        <w:gridCol w:w="2733"/>
        <w:gridCol w:w="7600"/>
        <w:tblGridChange w:id="0">
          <w:tblGrid>
            <w:gridCol w:w="2733"/>
            <w:gridCol w:w="76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PROPOSTE DI ADEGUAMENTI-ARRICCHIMENTI  DELLA DIDATTICA “PER LA CLASSE” IN RELAZIONE AGLI STRUMENTI/STRATEGIE INTRODOTTI PER L’ ALLIEVO/A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strategie 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idattiche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di potenziamento  scelti per l’allievo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didattiche inclusive utilizzate per tutta la classe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1a)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2a)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 GENERALI PER LA VERIFICA/VALUTAZIONE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Valorizzare il processo di apprendimento dell’allievo e non valutare solo il prodotto/risultato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 verifiche scalari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Programmare e concordare con l’alunno le verifiche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Prevedere verifiche orali a compensazione di quelle scritte ove necessario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usare strumenti e mediatori didattici nelle prove sia scritte sia orali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Favorire un clima di classe sereno e tranquillo, anche dal punto di vista dell’ambiente fisico (rumori, luci…)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Rassicurare sulle conseguenze delle valutazioni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SCRITTE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 verifiche scritte accessibili, brevi, strutturate, scalari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Facilitare la decodifica della consegna e del testo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Valutare tenendo conto maggiormente del contenuto che della forma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Introdurre prove informatizzate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Programmare tempi più lunghi per l’esecuzione delle prove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Gestione dei tempi nelle verifiche orali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 contenuto nell’esposizione orale, tenendo conto di eventuali difficoltà espositive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tyjcw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38" w:w="11906" w:orient="portrait"/>
      <w:pgMar w:bottom="709" w:top="1134" w:left="1134" w:right="1134" w:header="720" w:footer="2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  <w:font w:name="Calibri"/>
  <w:font w:name="Courier New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D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C%1.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rFonts w:ascii="Verdana" w:cs="Verdana" w:eastAsia="Verdana" w:hAnsi="Verdana"/>
        <w:b w:val="1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bullet"/>
      <w:lvlText w:val="▯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3">
    <w:name w:val="Carattere Carattere3"/>
    <w:next w:val="CarattereCarattere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2">
    <w:name w:val="Carattere Carattere2"/>
    <w:next w:val="CarattereCarattere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itazioneCarattere">
    <w:name w:val="Citazione Carattere"/>
    <w:next w:val="CitazioneCarattere"/>
    <w:autoRedefine w:val="0"/>
    <w:hidden w:val="0"/>
    <w:qFormat w:val="0"/>
    <w:rPr>
      <w:rFonts w:ascii="Calibri" w:cs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4">
    <w:name w:val="Carattere Carattere4"/>
    <w:next w:val="CarattereCarattere4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1">
    <w:name w:val="Rimando nota a piè di pagina1"/>
    <w:next w:val="Rimandonotaapièdipagin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6">
    <w:name w:val="Carattere Carattere6"/>
    <w:next w:val="CarattereCarattere6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orpotestoCarattereCarattere">
    <w:name w:val="Corpo testo Carattere Carattere"/>
    <w:next w:val="CorpotestoCaratter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5">
    <w:name w:val="Carattere Carattere5"/>
    <w:next w:val="CarattereCarattere5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notaapièdipagina2">
    <w:name w:val="Rimando nota a piè di pagina2"/>
    <w:next w:val="Rimandonotaapièdipagina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dichiusura1">
    <w:name w:val="Rimando nota di chiusura1"/>
    <w:next w:val="Rimandonotadichiusur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3">
    <w:name w:val="Intestazione3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Style8">
    <w:name w:val="Style 8"/>
    <w:basedOn w:val="Normale"/>
    <w:next w:val="Style8"/>
    <w:autoRedefine w:val="0"/>
    <w:hidden w:val="0"/>
    <w:qFormat w:val="0"/>
    <w:pPr>
      <w:widowControl w:val="0"/>
      <w:suppressAutoHyphens w:val="1"/>
      <w:autoSpaceDE w:val="0"/>
      <w:spacing w:after="0" w:before="36" w:line="194" w:lineRule="auto"/>
      <w:ind w:left="216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itazione">
    <w:name w:val="Citazione"/>
    <w:basedOn w:val="Normale"/>
    <w:next w:val="Normale"/>
    <w:autoRedefine w:val="0"/>
    <w:hidden w:val="0"/>
    <w:qFormat w:val="0"/>
    <w:pPr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tabs>
        <w:tab w:val="left" w:leader="none" w:pos="7513"/>
        <w:tab w:val="right" w:leader="dot" w:pos="9628"/>
      </w:tabs>
      <w:suppressAutoHyphens w:val="0"/>
      <w:spacing w:line="360" w:lineRule="auto"/>
      <w:ind w:left="284" w:right="0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Sommario2">
    <w:name w:val="Sommario 2"/>
    <w:basedOn w:val="Normale"/>
    <w:next w:val="Normale"/>
    <w:autoRedefine w:val="0"/>
    <w:hidden w:val="0"/>
    <w:qFormat w:val="0"/>
    <w:pPr>
      <w:suppressAutoHyphens w:val="0"/>
      <w:spacing w:line="1" w:lineRule="atLeast"/>
      <w:ind w:left="24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3">
    <w:name w:val="Sommario 3"/>
    <w:basedOn w:val="Normale"/>
    <w:next w:val="Normale"/>
    <w:autoRedefine w:val="0"/>
    <w:hidden w:val="0"/>
    <w:qFormat w:val="0"/>
    <w:pPr>
      <w:tabs>
        <w:tab w:val="right" w:leader="dot" w:pos="9628"/>
      </w:tabs>
      <w:suppressAutoHyphens w:val="0"/>
      <w:spacing w:line="360" w:lineRule="auto"/>
      <w:ind w:left="284" w:right="0" w:leftChars="-1" w:rightChars="0" w:hanging="142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Sommario4">
    <w:name w:val="Sommario 4"/>
    <w:basedOn w:val="Normale"/>
    <w:next w:val="Normale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5">
    <w:name w:val="Sommario 5"/>
    <w:basedOn w:val="Indice"/>
    <w:next w:val="Sommario5"/>
    <w:autoRedefine w:val="0"/>
    <w:hidden w:val="0"/>
    <w:qFormat w:val="0"/>
    <w:pPr>
      <w:suppressLineNumbers w:val="1"/>
      <w:tabs>
        <w:tab w:val="right" w:leader="dot" w:pos="8506"/>
      </w:tabs>
      <w:suppressAutoHyphens w:val="0"/>
      <w:spacing w:line="1" w:lineRule="atLeast"/>
      <w:ind w:left="113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6">
    <w:name w:val="Sommario 6"/>
    <w:basedOn w:val="Indice"/>
    <w:next w:val="Sommario6"/>
    <w:autoRedefine w:val="0"/>
    <w:hidden w:val="0"/>
    <w:qFormat w:val="0"/>
    <w:pPr>
      <w:suppressLineNumbers w:val="1"/>
      <w:tabs>
        <w:tab w:val="right" w:leader="dot" w:pos="8223"/>
      </w:tabs>
      <w:suppressAutoHyphens w:val="0"/>
      <w:spacing w:line="1" w:lineRule="atLeast"/>
      <w:ind w:left="1415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7">
    <w:name w:val="Sommario 7"/>
    <w:basedOn w:val="Indice"/>
    <w:next w:val="Sommario7"/>
    <w:autoRedefine w:val="0"/>
    <w:hidden w:val="0"/>
    <w:qFormat w:val="0"/>
    <w:pPr>
      <w:suppressLineNumbers w:val="1"/>
      <w:tabs>
        <w:tab w:val="right" w:leader="dot" w:pos="7940"/>
      </w:tabs>
      <w:suppressAutoHyphens w:val="0"/>
      <w:spacing w:line="1" w:lineRule="atLeast"/>
      <w:ind w:left="169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8">
    <w:name w:val="Sommario 8"/>
    <w:basedOn w:val="Indice"/>
    <w:next w:val="Sommario8"/>
    <w:autoRedefine w:val="0"/>
    <w:hidden w:val="0"/>
    <w:qFormat w:val="0"/>
    <w:pPr>
      <w:suppressLineNumbers w:val="1"/>
      <w:tabs>
        <w:tab w:val="right" w:leader="dot" w:pos="7657"/>
      </w:tabs>
      <w:suppressAutoHyphens w:val="0"/>
      <w:spacing w:line="1" w:lineRule="atLeast"/>
      <w:ind w:left="1981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ommario9">
    <w:name w:val="Sommario 9"/>
    <w:basedOn w:val="Indice"/>
    <w:next w:val="Sommario9"/>
    <w:autoRedefine w:val="0"/>
    <w:hidden w:val="0"/>
    <w:qFormat w:val="0"/>
    <w:pPr>
      <w:suppressLineNumbers w:val="1"/>
      <w:tabs>
        <w:tab w:val="right" w:leader="dot" w:pos="7374"/>
      </w:tabs>
      <w:suppressAutoHyphens w:val="0"/>
      <w:spacing w:line="1" w:lineRule="atLeast"/>
      <w:ind w:left="2264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10">
    <w:name w:val="Indice 10"/>
    <w:basedOn w:val="Indice"/>
    <w:next w:val="Indice10"/>
    <w:autoRedefine w:val="0"/>
    <w:hidden w:val="0"/>
    <w:qFormat w:val="0"/>
    <w:pPr>
      <w:suppressLineNumbers w:val="1"/>
      <w:tabs>
        <w:tab w:val="right" w:leader="dot" w:pos="7091"/>
      </w:tabs>
      <w:suppressAutoHyphens w:val="0"/>
      <w:spacing w:line="1" w:lineRule="atLeast"/>
      <w:ind w:left="2547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icvirgiliomontepulciano.edu.it/" TargetMode="External"/><Relationship Id="rId10" Type="http://schemas.openxmlformats.org/officeDocument/2006/relationships/hyperlink" Target="mailto:siic82000a@pec.istruzione.it" TargetMode="External"/><Relationship Id="rId12" Type="http://schemas.openxmlformats.org/officeDocument/2006/relationships/footer" Target="footer1.xml"/><Relationship Id="rId9" Type="http://schemas.openxmlformats.org/officeDocument/2006/relationships/hyperlink" Target="mailto:siic82000a@istruzione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Wy2clXyAUKhrA8HmP3gfnpwKg==">AMUW2mUs69QlUbrwwJLsU/kTMMXAGXPqDjgWZfaXRe1bkt6en17Jde3qlCtYnwLO/2AU+9a9vhk/Z01IMpsFUvwoels6Nku3z1qp39iqJTEmuqdyPXrcCG8nQOvJAa+CU7kcA2pKiZNXD0WV7F1VuBp5J6j870FXew==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2013-10-22T20:40:00Z</dcterms:created>
  <dc:creator>Paola Damiani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